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E4057"/>
          <w:sz w:val="32"/>
          <w:szCs w:val="32"/>
        </w:rPr>
        <w:t xml:space="preserve">Stock Comparison Worksheet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5D7B9E"/>
          <w:sz w:val="22"/>
          <w:szCs w:val="22"/>
        </w:rPr>
        <w:t xml:space="preserve">Prosperity Club Investing Masterclass</w:t>
      </w:r>
    </w:p>
    <w:p>
      <w:pPr>
        <w:spacing w:after="2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Use this worksheet to compare key financial ratios across three stocks of your choice.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780"/>
        <w:gridCol w:w="1780"/>
        <w:gridCol w:w="1800"/>
      </w:tblGrid>
      <w:tr>
        <w:trPr>
          <w:tblHeader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2E405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2E405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Ideal Range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2E405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Ticker 1: ________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2E405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Ticker 2: ________</w:t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2E405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Ticker 3: ________</w:t>
            </w:r>
          </w:p>
        </w:tc>
      </w:tr>
      <w:tr>
        <w:trPr>
          <w:trHeight w:val="500" w:hRule="atLeast"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19"/>
                <w:szCs w:val="19"/>
              </w:rPr>
              <w:t xml:space="preserve">P/E Ratio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EAF2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15 – 25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19"/>
                <w:szCs w:val="19"/>
              </w:rPr>
              <w:t xml:space="preserve">PEG Ratio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EAF2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Below 1.0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19"/>
                <w:szCs w:val="19"/>
              </w:rPr>
              <w:t xml:space="preserve">Debt/Equity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EAF2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Below 1.0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19"/>
                <w:szCs w:val="19"/>
              </w:rPr>
              <w:t xml:space="preserve">ROE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EAF2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Above 15%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19"/>
                <w:szCs w:val="19"/>
              </w:rPr>
              <w:t xml:space="preserve">Div. Yield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EAF2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2% – 5%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19"/>
                <w:szCs w:val="19"/>
              </w:rPr>
              <w:t xml:space="preserve">Inst. Ownership</w:t>
            </w:r>
          </w:p>
        </w:tc>
        <w:tc>
          <w:tcPr>
            <w:tcW w:type="dxa" w:w="20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EAF2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Over 50%</w:t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78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2E4057" w:sz="4"/>
              <w:left w:val="single" w:color="2E4057" w:sz="4"/>
              <w:bottom w:val="single" w:color="2E4057" w:sz="4"/>
              <w:right w:val="single" w:color="2E4057" w:sz="4"/>
            </w:tcBorders>
            <w:shd w:fill="F4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/>
            </w:r>
          </w:p>
        </w:tc>
      </w:tr>
    </w:tbl>
    <w:p>
      <w:pPr>
        <w:spacing w:after="80" w:before="240"/>
      </w:pPr>
      <w:r>
        <w:rPr>
          <w:rFonts w:ascii="Arial" w:cs="Arial" w:eastAsia="Arial" w:hAnsi="Arial"/>
          <w:b/>
          <w:bCs/>
          <w:color w:val="2E4057"/>
          <w:sz w:val="22"/>
          <w:szCs w:val="22"/>
        </w:rPr>
        <w:t xml:space="preserve">Notes &amp; Observations: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2E4057"/>
          <w:sz w:val="22"/>
          <w:szCs w:val="22"/>
        </w:rPr>
        <w:t xml:space="preserve">Which stock looks most promising, and why?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AAAAAA" w:sz="4" w:space="1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300"/>
        <w:jc w:val="center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Name: _________________________    Date: _______________    Session: 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2026-04-02T13:44:56.955Z</dcterms:created>
  <dcterms:modified xsi:type="dcterms:W3CDTF">2026-04-02T13:44:56.956Z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